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18" w:rsidRDefault="00D532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0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D53218">
        <w:trPr>
          <w:trHeight w:val="643"/>
        </w:trPr>
        <w:tc>
          <w:tcPr>
            <w:tcW w:w="9026" w:type="dxa"/>
            <w:tcBorders>
              <w:top w:val="single" w:sz="18" w:space="0" w:color="315F97"/>
              <w:left w:val="nil"/>
              <w:bottom w:val="single" w:sz="18" w:space="0" w:color="315F97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38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2023 Risk Perception of COVID-19 Colloquium</w:t>
            </w:r>
          </w:p>
        </w:tc>
      </w:tr>
    </w:tbl>
    <w:p w:rsidR="00D53218" w:rsidRDefault="00D53218">
      <w:pPr>
        <w:spacing w:after="0" w:line="384" w:lineRule="auto"/>
        <w:rPr>
          <w:rFonts w:ascii="함초롬바탕" w:eastAsia="함초롬바탕" w:hAnsi="함초롬바탕" w:cs="함초롬바탕"/>
          <w:b/>
          <w:color w:val="000000"/>
          <w:sz w:val="22"/>
          <w:szCs w:val="22"/>
        </w:rPr>
      </w:pPr>
    </w:p>
    <w:tbl>
      <w:tblPr>
        <w:tblStyle w:val="a6"/>
        <w:tblW w:w="90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D53218">
        <w:trPr>
          <w:trHeight w:val="596"/>
        </w:trPr>
        <w:tc>
          <w:tcPr>
            <w:tcW w:w="9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CFCC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38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1. Theme</w:t>
            </w:r>
          </w:p>
        </w:tc>
      </w:tr>
    </w:tbl>
    <w:p w:rsidR="00D53218" w:rsidRDefault="00152521">
      <w:pPr>
        <w:spacing w:after="0" w:line="384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4"/>
          <w:szCs w:val="24"/>
        </w:rPr>
        <w:t>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Risk Perception of COVID-19: From Healthcare to Social Responses</w:t>
      </w:r>
    </w:p>
    <w:tbl>
      <w:tblPr>
        <w:tblStyle w:val="a7"/>
        <w:tblW w:w="90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D53218">
        <w:trPr>
          <w:trHeight w:val="596"/>
        </w:trPr>
        <w:tc>
          <w:tcPr>
            <w:tcW w:w="9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CFCC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38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2. Overview</w:t>
            </w:r>
          </w:p>
        </w:tc>
      </w:tr>
    </w:tbl>
    <w:p w:rsidR="00D53218" w:rsidRDefault="0015252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118DE">
        <w:rPr>
          <w:color w:val="000000"/>
          <w:sz w:val="24"/>
          <w:szCs w:val="24"/>
        </w:rPr>
        <w:t>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Time:</w:t>
      </w:r>
      <w:r w:rsidR="00205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2023. 1. 10 (Tue)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13:00 ~ 18:00</w:t>
      </w:r>
    </w:p>
    <w:p w:rsidR="00D53218" w:rsidRDefault="00152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8DE">
        <w:rPr>
          <w:color w:val="000000"/>
          <w:sz w:val="24"/>
          <w:szCs w:val="24"/>
        </w:rPr>
        <w:t>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Location: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53218" w:rsidRPr="00205078" w:rsidRDefault="00205078" w:rsidP="00205078">
      <w:pPr>
        <w:spacing w:after="0" w:line="240" w:lineRule="auto"/>
        <w:ind w:firstLineChars="100" w:firstLine="2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In person: The l</w:t>
      </w:r>
      <w:r w:rsidR="00152521" w:rsidRPr="00205078">
        <w:rPr>
          <w:rFonts w:ascii="Times New Roman" w:eastAsia="Times New Roman" w:hAnsi="Times New Roman" w:cs="Times New Roman"/>
          <w:color w:val="000000"/>
          <w:sz w:val="24"/>
          <w:szCs w:val="24"/>
        </w:rPr>
        <w:t>arge conference room, 5</w:t>
      </w:r>
      <w:r w:rsidR="00152521" w:rsidRPr="002050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152521" w:rsidRPr="00205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floor, Biomedical Science</w:t>
      </w:r>
      <w:r w:rsidRPr="00205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building</w:t>
      </w:r>
      <w:r w:rsidR="00152521" w:rsidRPr="00205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</w:t>
      </w:r>
      <w:r w:rsidR="00152521" w:rsidRPr="00205078">
        <w:rPr>
          <w:rFonts w:ascii="Times New Roman" w:eastAsia="Times New Roman" w:hAnsi="Times New Roman" w:cs="Times New Roman"/>
          <w:color w:val="000000"/>
          <w:sz w:val="24"/>
          <w:szCs w:val="24"/>
        </w:rPr>
        <w:t>Seoul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National </w:t>
      </w:r>
      <w:r w:rsidR="00152521" w:rsidRPr="00205078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College of Medicine</w:t>
      </w:r>
    </w:p>
    <w:p w:rsidR="00D53218" w:rsidRPr="00205078" w:rsidRDefault="00152521">
      <w:pPr>
        <w:spacing w:after="0" w:line="240" w:lineRule="auto"/>
        <w:ind w:left="1560" w:hanging="1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078">
        <w:rPr>
          <w:rFonts w:ascii="Times New Roman" w:eastAsia="Times New Roman" w:hAnsi="Times New Roman" w:cs="Times New Roman"/>
          <w:color w:val="000000"/>
          <w:sz w:val="24"/>
          <w:szCs w:val="24"/>
        </w:rPr>
        <w:t>- Virtual:   Zoom ID 896 9632 3195, PW 171450</w:t>
      </w:r>
    </w:p>
    <w:p w:rsidR="00D53218" w:rsidRPr="00205078" w:rsidRDefault="00152521" w:rsidP="00205078">
      <w:pPr>
        <w:spacing w:after="0" w:line="240" w:lineRule="auto"/>
        <w:ind w:left="1985" w:hangingChars="827" w:hanging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8DE">
        <w:rPr>
          <w:color w:val="000000"/>
          <w:sz w:val="24"/>
          <w:szCs w:val="24"/>
        </w:rPr>
        <w:t>◇</w:t>
      </w:r>
      <w:r w:rsidRPr="002050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Organized by:</w:t>
      </w:r>
      <w:r w:rsidRPr="00205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5078">
        <w:rPr>
          <w:rFonts w:ascii="Times New Roman" w:eastAsia="Times New Roman" w:hAnsi="Times New Roman" w:cs="Times New Roman"/>
          <w:color w:val="000000"/>
          <w:sz w:val="24"/>
          <w:szCs w:val="24"/>
        </w:rPr>
        <w:t>Institute of Health Policy and Management, Seoul National University Medical Research Center</w:t>
      </w:r>
    </w:p>
    <w:p w:rsidR="00D53218" w:rsidRDefault="00D5321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8"/>
        <w:tblW w:w="90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D53218">
        <w:trPr>
          <w:trHeight w:val="596"/>
        </w:trPr>
        <w:tc>
          <w:tcPr>
            <w:tcW w:w="9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CFCC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38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3. Program</w:t>
            </w:r>
          </w:p>
        </w:tc>
      </w:tr>
    </w:tbl>
    <w:p w:rsidR="00D53218" w:rsidRDefault="00D532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9"/>
        <w:tblW w:w="90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77"/>
        <w:gridCol w:w="4170"/>
        <w:gridCol w:w="1147"/>
        <w:gridCol w:w="2032"/>
      </w:tblGrid>
      <w:tr w:rsidR="00D53218">
        <w:trPr>
          <w:trHeight w:val="483"/>
        </w:trPr>
        <w:tc>
          <w:tcPr>
            <w:tcW w:w="167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38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41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38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Contents</w:t>
            </w:r>
          </w:p>
        </w:tc>
        <w:tc>
          <w:tcPr>
            <w:tcW w:w="31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38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Speaker</w:t>
            </w:r>
          </w:p>
        </w:tc>
      </w:tr>
      <w:tr w:rsidR="00D53218" w:rsidTr="00C979F5">
        <w:trPr>
          <w:trHeight w:val="526"/>
        </w:trPr>
        <w:tc>
          <w:tcPr>
            <w:tcW w:w="167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38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12:00 ~ 13:00</w:t>
            </w:r>
          </w:p>
        </w:tc>
        <w:tc>
          <w:tcPr>
            <w:tcW w:w="734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38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Lunch</w:t>
            </w:r>
          </w:p>
        </w:tc>
      </w:tr>
      <w:tr w:rsidR="00D53218">
        <w:trPr>
          <w:trHeight w:val="254"/>
        </w:trPr>
        <w:tc>
          <w:tcPr>
            <w:tcW w:w="167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38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13:00 ~ 13:10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38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Opening Remark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Institute of Health Policy and Management</w:t>
            </w:r>
          </w:p>
        </w:tc>
      </w:tr>
      <w:tr w:rsidR="00D53218" w:rsidTr="00C979F5">
        <w:trPr>
          <w:trHeight w:val="488"/>
        </w:trPr>
        <w:tc>
          <w:tcPr>
            <w:tcW w:w="16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D53218">
            <w:pPr>
              <w:spacing w:after="0" w:line="384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D53218">
            <w:pPr>
              <w:spacing w:after="0" w:line="38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D53218">
            <w:pPr>
              <w:spacing w:after="0" w:line="38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D53218">
            <w:pPr>
              <w:spacing w:after="0" w:line="384" w:lineRule="auto"/>
              <w:rPr>
                <w:color w:val="000000"/>
                <w:sz w:val="22"/>
                <w:szCs w:val="22"/>
              </w:rPr>
            </w:pPr>
          </w:p>
        </w:tc>
      </w:tr>
      <w:tr w:rsidR="00D53218">
        <w:trPr>
          <w:trHeight w:val="794"/>
        </w:trPr>
        <w:tc>
          <w:tcPr>
            <w:tcW w:w="9026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E2EF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Session 1. Risk Perception of COVID-19 in General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Moderator: </w:t>
            </w:r>
            <w:proofErr w:type="spellStart"/>
            <w:r w:rsidRPr="00AD452D">
              <w:rPr>
                <w:color w:val="000000"/>
                <w:szCs w:val="16"/>
              </w:rPr>
              <w:t>장원모</w:t>
            </w:r>
            <w:proofErr w:type="spellEnd"/>
          </w:p>
        </w:tc>
      </w:tr>
      <w:tr w:rsidR="00D53218">
        <w:trPr>
          <w:trHeight w:val="746"/>
        </w:trPr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38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13:10 ~ 13:40</w:t>
            </w:r>
          </w:p>
        </w:tc>
        <w:tc>
          <w:tcPr>
            <w:tcW w:w="41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 w:rsidP="00481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Performance and Challenges of COVID-19 </w:t>
            </w:r>
            <w:r w:rsidR="0048140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Risk 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erception </w:t>
            </w:r>
            <w:r w:rsidR="0048140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esearch</w:t>
            </w:r>
          </w:p>
        </w:tc>
        <w:tc>
          <w:tcPr>
            <w:tcW w:w="31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 w:rsidP="00386371">
            <w:pPr>
              <w:spacing w:after="0" w:line="384" w:lineRule="auto"/>
              <w:ind w:leftChars="70" w:left="140" w:firstLine="1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유</w:t>
            </w:r>
            <w:r>
              <w:rPr>
                <w:b/>
                <w:color w:val="000000"/>
              </w:rPr>
              <w:t>명순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서울대학교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보건대학원</w:t>
            </w:r>
          </w:p>
        </w:tc>
      </w:tr>
      <w:tr w:rsidR="00D53218" w:rsidTr="0048140B">
        <w:trPr>
          <w:trHeight w:val="932"/>
        </w:trPr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38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13:40 ~ 14:00</w:t>
            </w:r>
          </w:p>
        </w:tc>
        <w:tc>
          <w:tcPr>
            <w:tcW w:w="41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 w:rsidP="00481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The Association among Risk Perception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of COVID-19, Trust in Government, Political Ideology, and Socio-Demographic Factors</w:t>
            </w:r>
          </w:p>
        </w:tc>
        <w:tc>
          <w:tcPr>
            <w:tcW w:w="31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53218" w:rsidRDefault="00152521">
            <w:pPr>
              <w:spacing w:after="0" w:line="384" w:lineRule="auto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장</w:t>
            </w:r>
            <w:r>
              <w:rPr>
                <w:b/>
                <w:color w:val="000000"/>
              </w:rPr>
              <w:t>원모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보라매병원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공공의학과</w:t>
            </w:r>
            <w:proofErr w:type="spellEnd"/>
          </w:p>
        </w:tc>
      </w:tr>
      <w:tr w:rsidR="00D53218">
        <w:trPr>
          <w:trHeight w:val="17"/>
        </w:trPr>
        <w:tc>
          <w:tcPr>
            <w:tcW w:w="167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14:00 ~ 14:20</w:t>
            </w:r>
          </w:p>
        </w:tc>
        <w:tc>
          <w:tcPr>
            <w:tcW w:w="417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312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Discussion</w:t>
            </w:r>
          </w:p>
        </w:tc>
        <w:tc>
          <w:tcPr>
            <w:tcW w:w="3179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Pr="00AD452D" w:rsidRDefault="00152521" w:rsidP="00AD452D">
            <w:pPr>
              <w:spacing w:after="0" w:line="312" w:lineRule="auto"/>
              <w:ind w:leftChars="5" w:left="10" w:firstLineChars="50" w:firstLine="100"/>
              <w:jc w:val="left"/>
              <w:rPr>
                <w:color w:val="000000"/>
                <w:sz w:val="18"/>
              </w:rPr>
            </w:pPr>
            <w:r w:rsidRPr="00AD452D">
              <w:rPr>
                <w:b/>
                <w:color w:val="000000"/>
              </w:rPr>
              <w:t>심재웅</w:t>
            </w:r>
            <w:r w:rsidRPr="00AD452D">
              <w:rPr>
                <w:color w:val="000000"/>
                <w:sz w:val="18"/>
              </w:rPr>
              <w:t xml:space="preserve"> </w:t>
            </w:r>
            <w:r w:rsidRPr="00AD452D">
              <w:rPr>
                <w:color w:val="000000"/>
                <w:sz w:val="17"/>
                <w:szCs w:val="17"/>
              </w:rPr>
              <w:t>숙명여</w:t>
            </w:r>
            <w:r w:rsidR="00AD452D" w:rsidRPr="00AD452D">
              <w:rPr>
                <w:rFonts w:hint="eastAsia"/>
                <w:color w:val="000000"/>
                <w:sz w:val="17"/>
                <w:szCs w:val="17"/>
              </w:rPr>
              <w:t>자대학교 미디어학부</w:t>
            </w:r>
          </w:p>
        </w:tc>
      </w:tr>
      <w:tr w:rsidR="00D53218">
        <w:trPr>
          <w:trHeight w:val="794"/>
        </w:trPr>
        <w:tc>
          <w:tcPr>
            <w:tcW w:w="9026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E2EF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384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Session 2. Risk Perception of COVID-19 in Social Responses</w:t>
            </w:r>
          </w:p>
        </w:tc>
      </w:tr>
      <w:tr w:rsidR="00D53218">
        <w:trPr>
          <w:trHeight w:val="673"/>
        </w:trPr>
        <w:tc>
          <w:tcPr>
            <w:tcW w:w="167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14:20 ~ 14:35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48140B" w:rsidP="00152521">
            <w:pPr>
              <w:spacing w:after="0" w:line="240" w:lineRule="auto"/>
              <w:jc w:val="lef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Risk P</w:t>
            </w:r>
            <w:r w:rsidR="0015252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erception of COVID-19 and Voting Intention of Election</w:t>
            </w:r>
          </w:p>
        </w:tc>
        <w:tc>
          <w:tcPr>
            <w:tcW w:w="317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 w:rsidP="00AD452D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박상훈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University of South Carolina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박사과정</w:t>
            </w:r>
            <w:proofErr w:type="spellEnd"/>
          </w:p>
        </w:tc>
      </w:tr>
      <w:tr w:rsidR="00D53218" w:rsidTr="00C979F5">
        <w:trPr>
          <w:trHeight w:val="600"/>
        </w:trPr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14:35 ~ 14:55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 w:rsidP="0015252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Discussion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하상응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서강대학교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정치외교학과</w:t>
            </w:r>
          </w:p>
        </w:tc>
        <w:bookmarkStart w:id="0" w:name="_GoBack"/>
        <w:bookmarkEnd w:id="0"/>
      </w:tr>
      <w:tr w:rsidR="00D53218" w:rsidTr="00152521">
        <w:trPr>
          <w:trHeight w:val="793"/>
        </w:trPr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14:55 ~ 15:10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48140B" w:rsidP="00152521">
            <w:pPr>
              <w:spacing w:after="0" w:line="240" w:lineRule="auto"/>
              <w:jc w:val="lef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Risk P</w:t>
            </w:r>
            <w:r w:rsidR="0015252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erception of COVID-19 and Social Isolation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 w:rsidP="0049721D">
            <w:pPr>
              <w:spacing w:after="0" w:line="240" w:lineRule="auto"/>
              <w:jc w:val="left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백지원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연세대학교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간호대학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김모임연구소</w:t>
            </w:r>
          </w:p>
        </w:tc>
      </w:tr>
      <w:tr w:rsidR="00D53218" w:rsidTr="00C979F5">
        <w:trPr>
          <w:trHeight w:val="538"/>
        </w:trPr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15:10 ~ 15:30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 w:rsidP="00152521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Discussion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조선미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여성정책연구원</w:t>
            </w:r>
          </w:p>
        </w:tc>
      </w:tr>
      <w:tr w:rsidR="00D53218" w:rsidTr="00456BCF">
        <w:trPr>
          <w:trHeight w:val="673"/>
        </w:trPr>
        <w:tc>
          <w:tcPr>
            <w:tcW w:w="90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Pr="0049721D" w:rsidRDefault="0049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721D">
              <w:rPr>
                <w:rFonts w:ascii="Times New Roman" w:eastAsia="Times New Roman" w:hAnsi="Times New Roman" w:cs="Times New Roman"/>
                <w:color w:val="000000"/>
                <w:sz w:val="22"/>
              </w:rPr>
              <w:t>10 min break</w:t>
            </w:r>
          </w:p>
        </w:tc>
      </w:tr>
      <w:tr w:rsidR="00D53218">
        <w:trPr>
          <w:trHeight w:val="1173"/>
        </w:trPr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15:40 ~ 15:55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48140B" w:rsidP="00152521">
            <w:pPr>
              <w:spacing w:after="0" w:line="240" w:lineRule="auto"/>
              <w:jc w:val="lef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Risk P</w:t>
            </w:r>
            <w:r w:rsidR="0015252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erception of COVID-19 and Economic Expectation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 w:rsidP="00C979F5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김준형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Institute for Economic and Social Research, Jinan University</w:t>
            </w:r>
          </w:p>
          <w:p w:rsidR="00D53218" w:rsidRDefault="00152521" w:rsidP="00456BCF">
            <w:pPr>
              <w:spacing w:after="0" w:line="240" w:lineRule="auto"/>
              <w:jc w:val="left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이종재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Department of Mathematical Economics and Finance, Wuhan University</w:t>
            </w:r>
          </w:p>
        </w:tc>
      </w:tr>
      <w:tr w:rsidR="00D53218" w:rsidTr="00C979F5">
        <w:trPr>
          <w:trHeight w:val="525"/>
        </w:trPr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15:55 ~ 16:15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 w:rsidP="0015252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Discussion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김경배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세종대학교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경제학과</w:t>
            </w:r>
          </w:p>
        </w:tc>
      </w:tr>
      <w:tr w:rsidR="00D53218" w:rsidTr="00C979F5">
        <w:trPr>
          <w:trHeight w:val="686"/>
        </w:trPr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16:15 ~ 16:30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 w:rsidP="00152521">
            <w:pPr>
              <w:spacing w:after="0" w:line="240" w:lineRule="auto"/>
              <w:jc w:val="left"/>
              <w:rPr>
                <w:b/>
                <w:i/>
                <w:color w:val="000000"/>
                <w:sz w:val="22"/>
                <w:szCs w:val="22"/>
              </w:rPr>
            </w:pPr>
            <w:r w:rsidRPr="003863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Risk </w:t>
            </w:r>
            <w:r w:rsidR="004814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P</w:t>
            </w:r>
            <w:r w:rsidRPr="003863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erception of COVID-19 and Cash Transfer Policy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장</w:t>
            </w:r>
            <w:r>
              <w:rPr>
                <w:b/>
                <w:color w:val="000000"/>
              </w:rPr>
              <w:t>원모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보라매병원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공공의학과</w:t>
            </w:r>
            <w:proofErr w:type="spellEnd"/>
          </w:p>
        </w:tc>
      </w:tr>
      <w:tr w:rsidR="00D53218" w:rsidTr="00C979F5">
        <w:trPr>
          <w:trHeight w:val="513"/>
        </w:trPr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16:30 ~ 16:50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 w:rsidP="0015252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Discussion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다함께</w:t>
            </w:r>
            <w:proofErr w:type="spellEnd"/>
          </w:p>
        </w:tc>
      </w:tr>
      <w:tr w:rsidR="00D53218">
        <w:trPr>
          <w:trHeight w:val="27"/>
        </w:trPr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16:50 ~ 17:05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 w:rsidP="0015252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Comparison of </w:t>
            </w:r>
            <w:r w:rsidR="0048140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ultiple </w:t>
            </w:r>
            <w:r w:rsidR="0048140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Hazards 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isk </w:t>
            </w:r>
            <w:r w:rsidR="0048140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erception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어</w:t>
            </w:r>
            <w:r>
              <w:rPr>
                <w:b/>
                <w:color w:val="000000"/>
              </w:rPr>
              <w:t>유경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AD452D">
              <w:rPr>
                <w:rFonts w:hint="eastAsia"/>
                <w:color w:val="000000"/>
              </w:rPr>
              <w:t>서</w:t>
            </w:r>
            <w:r>
              <w:rPr>
                <w:color w:val="000000"/>
              </w:rPr>
              <w:t>울상담심리대학원대학교</w:t>
            </w:r>
            <w:proofErr w:type="spellEnd"/>
          </w:p>
          <w:p w:rsidR="00D53218" w:rsidRDefault="00152521" w:rsidP="0049721D">
            <w:pPr>
              <w:spacing w:after="0" w:line="240" w:lineRule="auto"/>
              <w:jc w:val="left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박관영</w:t>
            </w:r>
            <w:proofErr w:type="spellEnd"/>
            <w:r w:rsidR="0049721D">
              <w:rPr>
                <w:rFonts w:hint="eastAsia"/>
                <w:b/>
                <w:color w:val="000000"/>
              </w:rPr>
              <w:t xml:space="preserve"> </w:t>
            </w:r>
            <w:r w:rsidR="00AD452D">
              <w:rPr>
                <w:color w:val="000000"/>
              </w:rPr>
              <w:t>성신여</w:t>
            </w:r>
            <w:r w:rsidR="00AD452D">
              <w:rPr>
                <w:rFonts w:hint="eastAsia"/>
                <w:color w:val="000000"/>
              </w:rPr>
              <w:t>자대학교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수리통계데이터사이언스학부</w:t>
            </w:r>
            <w:proofErr w:type="spellEnd"/>
          </w:p>
        </w:tc>
      </w:tr>
      <w:tr w:rsidR="00D53218" w:rsidTr="00C979F5">
        <w:trPr>
          <w:trHeight w:val="601"/>
        </w:trPr>
        <w:tc>
          <w:tcPr>
            <w:tcW w:w="1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17:05 ~17:25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Discussion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염정윤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한국환경연구원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D53218" w:rsidTr="00C979F5">
        <w:trPr>
          <w:trHeight w:val="641"/>
        </w:trPr>
        <w:tc>
          <w:tcPr>
            <w:tcW w:w="902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E2EF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Session 3. Risk Perception of COVID-19 and Survey</w:t>
            </w:r>
          </w:p>
        </w:tc>
      </w:tr>
      <w:tr w:rsidR="00D53218" w:rsidTr="00AD452D">
        <w:trPr>
          <w:trHeight w:val="408"/>
        </w:trPr>
        <w:tc>
          <w:tcPr>
            <w:tcW w:w="1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17:25 ~ 17:40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Risk Perception and Survey</w:t>
            </w:r>
          </w:p>
        </w:tc>
        <w:tc>
          <w:tcPr>
            <w:tcW w:w="317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장덕현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AD452D">
              <w:rPr>
                <w:color w:val="000000"/>
              </w:rPr>
              <w:t>한국갤럽</w:t>
            </w:r>
            <w:r w:rsidRPr="00AD452D">
              <w:rPr>
                <w:color w:val="000000"/>
              </w:rPr>
              <w:t xml:space="preserve"> </w:t>
            </w:r>
            <w:proofErr w:type="spellStart"/>
            <w:r w:rsidRPr="00AD452D">
              <w:rPr>
                <w:color w:val="000000"/>
              </w:rPr>
              <w:t>기획조사실</w:t>
            </w:r>
            <w:proofErr w:type="spellEnd"/>
          </w:p>
        </w:tc>
      </w:tr>
      <w:tr w:rsidR="00D53218" w:rsidTr="00AD452D">
        <w:trPr>
          <w:trHeight w:val="408"/>
        </w:trPr>
        <w:tc>
          <w:tcPr>
            <w:tcW w:w="1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17:40 ~ 18:00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Discussion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다함께</w:t>
            </w:r>
            <w:proofErr w:type="spellEnd"/>
          </w:p>
        </w:tc>
      </w:tr>
      <w:tr w:rsidR="00D53218" w:rsidTr="00C979F5">
        <w:trPr>
          <w:trHeight w:val="773"/>
        </w:trPr>
        <w:tc>
          <w:tcPr>
            <w:tcW w:w="1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18:00 ~</w:t>
            </w:r>
          </w:p>
        </w:tc>
        <w:tc>
          <w:tcPr>
            <w:tcW w:w="7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3218" w:rsidRDefault="0015252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Dinner</w:t>
            </w:r>
          </w:p>
        </w:tc>
      </w:tr>
    </w:tbl>
    <w:p w:rsidR="00D53218" w:rsidRPr="00386371" w:rsidRDefault="0049721D">
      <w:pPr>
        <w:spacing w:after="0" w:line="384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Note. </w:t>
      </w:r>
      <w:r w:rsidR="00386371" w:rsidRPr="00386371">
        <w:rPr>
          <w:rFonts w:ascii="Times New Roman" w:hAnsi="Times New Roman" w:cs="Times New Roman"/>
          <w:color w:val="000000"/>
          <w:sz w:val="22"/>
          <w:szCs w:val="22"/>
        </w:rPr>
        <w:t xml:space="preserve">Remarks in </w:t>
      </w:r>
      <w:r w:rsidR="00386371" w:rsidRPr="00386371">
        <w:rPr>
          <w:rFonts w:ascii="Times New Roman" w:hAnsi="Times New Roman" w:cs="Times New Roman"/>
          <w:b/>
          <w:color w:val="000000"/>
          <w:sz w:val="22"/>
          <w:szCs w:val="22"/>
        </w:rPr>
        <w:t>bold</w:t>
      </w:r>
      <w:r w:rsidR="00386371" w:rsidRPr="00386371">
        <w:rPr>
          <w:rFonts w:ascii="Times New Roman" w:hAnsi="Times New Roman" w:cs="Times New Roman"/>
          <w:color w:val="000000"/>
          <w:sz w:val="22"/>
          <w:szCs w:val="22"/>
        </w:rPr>
        <w:t xml:space="preserve"> font </w:t>
      </w:r>
      <w:r>
        <w:rPr>
          <w:rFonts w:ascii="Times New Roman" w:hAnsi="Times New Roman" w:cs="Times New Roman"/>
          <w:color w:val="000000"/>
          <w:sz w:val="22"/>
          <w:szCs w:val="22"/>
        </w:rPr>
        <w:t>are</w:t>
      </w:r>
      <w:r w:rsidR="00386371" w:rsidRPr="003863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979F5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="00386371" w:rsidRPr="00386371">
        <w:rPr>
          <w:rFonts w:ascii="Times New Roman" w:hAnsi="Times New Roman" w:cs="Times New Roman"/>
          <w:color w:val="000000"/>
          <w:sz w:val="22"/>
          <w:szCs w:val="22"/>
        </w:rPr>
        <w:t>riting</w:t>
      </w:r>
      <w:r w:rsidR="00C979F5">
        <w:rPr>
          <w:rFonts w:ascii="Times New Roman" w:hAnsi="Times New Roman" w:cs="Times New Roman"/>
          <w:color w:val="000000"/>
          <w:sz w:val="22"/>
          <w:szCs w:val="22"/>
        </w:rPr>
        <w:t>/under review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86371" w:rsidRPr="00386371">
        <w:rPr>
          <w:rFonts w:ascii="Times New Roman" w:hAnsi="Times New Roman" w:cs="Times New Roman"/>
          <w:color w:val="000000"/>
          <w:sz w:val="22"/>
          <w:szCs w:val="22"/>
        </w:rPr>
        <w:t xml:space="preserve">and in </w:t>
      </w:r>
      <w:r w:rsidR="00386371" w:rsidRPr="00386371">
        <w:rPr>
          <w:rFonts w:ascii="Times New Roman" w:hAnsi="Times New Roman" w:cs="Times New Roman"/>
          <w:b/>
          <w:i/>
          <w:color w:val="000000"/>
          <w:sz w:val="22"/>
          <w:szCs w:val="22"/>
        </w:rPr>
        <w:t>italic</w:t>
      </w:r>
      <w:r w:rsidR="00386371" w:rsidRPr="003863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979F5">
        <w:rPr>
          <w:rFonts w:ascii="Times New Roman" w:hAnsi="Times New Roman" w:cs="Times New Roman"/>
          <w:color w:val="000000"/>
          <w:sz w:val="22"/>
          <w:szCs w:val="22"/>
        </w:rPr>
        <w:t>are</w:t>
      </w:r>
      <w:r w:rsidR="00386371" w:rsidRPr="00386371">
        <w:rPr>
          <w:rFonts w:ascii="Times New Roman" w:hAnsi="Times New Roman" w:cs="Times New Roman"/>
          <w:color w:val="000000"/>
          <w:sz w:val="22"/>
          <w:szCs w:val="22"/>
        </w:rPr>
        <w:t xml:space="preserve"> unpublished</w:t>
      </w:r>
      <w:r w:rsidR="00C979F5">
        <w:rPr>
          <w:rFonts w:ascii="Times New Roman" w:hAnsi="Times New Roman" w:cs="Times New Roman"/>
          <w:color w:val="000000"/>
          <w:sz w:val="22"/>
          <w:szCs w:val="22"/>
        </w:rPr>
        <w:t xml:space="preserve"> work</w:t>
      </w:r>
      <w:r w:rsidR="00386371" w:rsidRPr="0038637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sectPr w:rsidR="00D53218" w:rsidRPr="00386371">
      <w:footerReference w:type="default" r:id="rId6"/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2521">
      <w:pPr>
        <w:spacing w:after="0" w:line="240" w:lineRule="auto"/>
      </w:pPr>
      <w:r>
        <w:separator/>
      </w:r>
    </w:p>
  </w:endnote>
  <w:endnote w:type="continuationSeparator" w:id="0">
    <w:p w:rsidR="00000000" w:rsidRDefault="0015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18" w:rsidRDefault="001525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64E98"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D53218" w:rsidRDefault="00D532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2521">
      <w:pPr>
        <w:spacing w:after="0" w:line="240" w:lineRule="auto"/>
      </w:pPr>
      <w:r>
        <w:separator/>
      </w:r>
    </w:p>
  </w:footnote>
  <w:footnote w:type="continuationSeparator" w:id="0">
    <w:p w:rsidR="00000000" w:rsidRDefault="00152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18"/>
    <w:rsid w:val="00152521"/>
    <w:rsid w:val="00205078"/>
    <w:rsid w:val="00264E98"/>
    <w:rsid w:val="00386371"/>
    <w:rsid w:val="004118DE"/>
    <w:rsid w:val="00456BCF"/>
    <w:rsid w:val="0048140B"/>
    <w:rsid w:val="0049721D"/>
    <w:rsid w:val="00AD452D"/>
    <w:rsid w:val="00C979F5"/>
    <w:rsid w:val="00D236A8"/>
    <w:rsid w:val="00D5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878A"/>
  <w15:docId w15:val="{84C8D7BF-6F21-40F4-919D-7E5E4A5A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a">
    <w:name w:val="Balloon Text"/>
    <w:basedOn w:val="a"/>
    <w:link w:val="Char"/>
    <w:uiPriority w:val="99"/>
    <w:semiHidden/>
    <w:unhideWhenUsed/>
    <w:rsid w:val="004118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411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2023-01-05T03:26:00Z</cp:lastPrinted>
  <dcterms:created xsi:type="dcterms:W3CDTF">2023-01-05T03:00:00Z</dcterms:created>
  <dcterms:modified xsi:type="dcterms:W3CDTF">2023-01-05T03:39:00Z</dcterms:modified>
</cp:coreProperties>
</file>